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0CB" w:rsidRDefault="004530CB" w:rsidP="004530CB">
      <w:pPr>
        <w:jc w:val="both"/>
      </w:pP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94"/>
        <w:gridCol w:w="4168"/>
      </w:tblGrid>
      <w:tr w:rsidR="00971659" w:rsidTr="00C17557">
        <w:tc>
          <w:tcPr>
            <w:tcW w:w="4894" w:type="dxa"/>
          </w:tcPr>
          <w:p w:rsidR="00971659" w:rsidRDefault="00971659" w:rsidP="00971659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481500A3" wp14:editId="68C6452E">
                  <wp:extent cx="3072000" cy="864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5_znak_uproszczony_kolor_biale_tlo_RGB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8" w:type="dxa"/>
          </w:tcPr>
          <w:p w:rsidR="00971659" w:rsidRDefault="00971659" w:rsidP="00971659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FA5B9CE" wp14:editId="03D5EAE8">
                  <wp:extent cx="2594964" cy="8640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naki_strona_www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964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659" w:rsidTr="00C17557">
        <w:tc>
          <w:tcPr>
            <w:tcW w:w="4894" w:type="dxa"/>
          </w:tcPr>
          <w:p w:rsidR="00971659" w:rsidRPr="00C10EF4" w:rsidRDefault="00971659" w:rsidP="00971659">
            <w:pPr>
              <w:jc w:val="center"/>
              <w:rPr>
                <w:b/>
              </w:rPr>
            </w:pPr>
          </w:p>
          <w:p w:rsidR="00971659" w:rsidRPr="00C10EF4" w:rsidRDefault="00971659" w:rsidP="00971659">
            <w:pPr>
              <w:jc w:val="center"/>
              <w:rPr>
                <w:b/>
              </w:rPr>
            </w:pPr>
            <w:r w:rsidRPr="00C10EF4">
              <w:rPr>
                <w:b/>
              </w:rPr>
              <w:t>DOFINANSOWANO ZE ŚRODKÓW</w:t>
            </w:r>
          </w:p>
          <w:p w:rsidR="00971659" w:rsidRPr="00C10EF4" w:rsidRDefault="00971659" w:rsidP="00971659">
            <w:pPr>
              <w:jc w:val="center"/>
              <w:rPr>
                <w:b/>
              </w:rPr>
            </w:pPr>
            <w:r w:rsidRPr="00C10EF4">
              <w:rPr>
                <w:b/>
              </w:rPr>
              <w:t>MINISTRA KULTURY I DZIEDZICTWA NARODOWEGO</w:t>
            </w:r>
          </w:p>
          <w:p w:rsidR="00971659" w:rsidRPr="00C10EF4" w:rsidRDefault="00971659" w:rsidP="004530CB">
            <w:pPr>
              <w:jc w:val="both"/>
              <w:rPr>
                <w:b/>
              </w:rPr>
            </w:pPr>
          </w:p>
        </w:tc>
        <w:tc>
          <w:tcPr>
            <w:tcW w:w="4168" w:type="dxa"/>
          </w:tcPr>
          <w:p w:rsidR="00971659" w:rsidRPr="00C10EF4" w:rsidRDefault="00971659" w:rsidP="00971659">
            <w:pPr>
              <w:jc w:val="center"/>
              <w:rPr>
                <w:b/>
              </w:rPr>
            </w:pPr>
          </w:p>
          <w:p w:rsidR="00971659" w:rsidRPr="00C10EF4" w:rsidRDefault="00971659" w:rsidP="00971659">
            <w:pPr>
              <w:jc w:val="center"/>
              <w:rPr>
                <w:b/>
              </w:rPr>
            </w:pPr>
            <w:r w:rsidRPr="00C10EF4">
              <w:rPr>
                <w:b/>
              </w:rPr>
              <w:t xml:space="preserve">DOFINANSOWANO ZE ŚRODKÓW </w:t>
            </w:r>
          </w:p>
          <w:p w:rsidR="00971659" w:rsidRPr="00C10EF4" w:rsidRDefault="00971659" w:rsidP="00971659">
            <w:pPr>
              <w:jc w:val="center"/>
              <w:rPr>
                <w:b/>
              </w:rPr>
            </w:pPr>
            <w:r w:rsidRPr="00C10EF4">
              <w:rPr>
                <w:b/>
              </w:rPr>
              <w:t>BUDŻETU PAŃSTWA</w:t>
            </w:r>
          </w:p>
          <w:p w:rsidR="00971659" w:rsidRPr="00C10EF4" w:rsidRDefault="00971659" w:rsidP="004530CB">
            <w:pPr>
              <w:jc w:val="both"/>
              <w:rPr>
                <w:b/>
              </w:rPr>
            </w:pPr>
          </w:p>
        </w:tc>
      </w:tr>
      <w:tr w:rsidR="00971659" w:rsidTr="00971659">
        <w:tc>
          <w:tcPr>
            <w:tcW w:w="9062" w:type="dxa"/>
            <w:gridSpan w:val="2"/>
          </w:tcPr>
          <w:p w:rsidR="00C10EF4" w:rsidRDefault="00C10EF4" w:rsidP="00971659">
            <w:pPr>
              <w:jc w:val="center"/>
            </w:pPr>
          </w:p>
          <w:p w:rsidR="00971659" w:rsidRDefault="00971659" w:rsidP="00971659">
            <w:pPr>
              <w:jc w:val="center"/>
            </w:pPr>
            <w:r>
              <w:t xml:space="preserve">NAZWA </w:t>
            </w:r>
            <w:r w:rsidR="00985054">
              <w:t xml:space="preserve">CELOWEJ </w:t>
            </w:r>
            <w:r>
              <w:t>DOTACJI</w:t>
            </w:r>
            <w:r w:rsidR="00985054">
              <w:t xml:space="preserve"> MAJĄTKOWEJ</w:t>
            </w:r>
            <w:r>
              <w:t>:</w:t>
            </w:r>
          </w:p>
          <w:p w:rsidR="00971659" w:rsidRPr="00C10EF4" w:rsidRDefault="00A979BF">
            <w:pPr>
              <w:jc w:val="center"/>
              <w:rPr>
                <w:b/>
              </w:rPr>
            </w:pPr>
            <w:r w:rsidRPr="00A979BF">
              <w:rPr>
                <w:b/>
              </w:rPr>
              <w:t>PRZEBUDOWA DAWNEJ SIEDZIBY NKWD I UB W AUGUSTOWIE</w:t>
            </w:r>
            <w:r w:rsidR="002E036F">
              <w:rPr>
                <w:b/>
              </w:rPr>
              <w:t xml:space="preserve"> </w:t>
            </w:r>
            <w:r w:rsidRPr="00A979BF">
              <w:rPr>
                <w:b/>
              </w:rPr>
              <w:t>("DOM TURKA") WRAZ Z BUDOWĄ BUDYNKU BIUROWO-EDUKACYJNEGO I MIEJSCA PAMIĘCI NA POTRZEBY DOM</w:t>
            </w:r>
            <w:r>
              <w:rPr>
                <w:b/>
              </w:rPr>
              <w:t>U PAMIĘCI OBŁAWY AUGUSTOWSKIEJ</w:t>
            </w:r>
          </w:p>
          <w:p w:rsidR="00971659" w:rsidRDefault="00971659" w:rsidP="004530CB">
            <w:pPr>
              <w:jc w:val="both"/>
            </w:pPr>
          </w:p>
          <w:p w:rsidR="005F1752" w:rsidRDefault="005F1752" w:rsidP="00C10EF4">
            <w:pPr>
              <w:jc w:val="center"/>
            </w:pPr>
          </w:p>
          <w:p w:rsidR="00971659" w:rsidRDefault="00971659" w:rsidP="00C10EF4">
            <w:pPr>
              <w:jc w:val="center"/>
            </w:pPr>
            <w:r>
              <w:t>OPIS:</w:t>
            </w:r>
          </w:p>
          <w:p w:rsidR="00C10EF4" w:rsidRPr="00AA428D" w:rsidRDefault="00C10EF4" w:rsidP="00C10EF4">
            <w:pPr>
              <w:jc w:val="both"/>
              <w:rPr>
                <w:u w:val="single"/>
              </w:rPr>
            </w:pPr>
            <w:r w:rsidRPr="00AA428D">
              <w:rPr>
                <w:u w:val="single"/>
              </w:rPr>
              <w:t>Opis projektu:</w:t>
            </w:r>
          </w:p>
          <w:p w:rsidR="00A979BF" w:rsidRDefault="00A979BF" w:rsidP="00C17557">
            <w:pPr>
              <w:jc w:val="both"/>
            </w:pPr>
            <w:r>
              <w:t xml:space="preserve">Wybudowana w 1900 r. kamienica położona w Augustowie na ulicy 3 Maja 16 przed II wojną światową była własnością żydowskiej rodziny </w:t>
            </w:r>
            <w:proofErr w:type="spellStart"/>
            <w:r>
              <w:t>Rechtmanów</w:t>
            </w:r>
            <w:proofErr w:type="spellEnd"/>
            <w:r>
              <w:t xml:space="preserve">. W latach 30. XX wieku mieściła się w niej znana w Augustowie cukiernia prowadzona przez </w:t>
            </w:r>
            <w:proofErr w:type="spellStart"/>
            <w:r>
              <w:t>Kiamila</w:t>
            </w:r>
            <w:proofErr w:type="spellEnd"/>
            <w:r>
              <w:t xml:space="preserve"> </w:t>
            </w:r>
            <w:proofErr w:type="spellStart"/>
            <w:r>
              <w:t>Takosza</w:t>
            </w:r>
            <w:proofErr w:type="spellEnd"/>
            <w:r>
              <w:t xml:space="preserve">, nazywanego potocznie „Turkiem”. W wyniku inwazji sowieckiej na Polskę budynek został na początku 1940 r. zajęty przez NKWD. Na parterze i pierwszym piętrze zorganizowano biura, natomiast w podziemiach – areszt śledczy, w którym prowadzono przesłuchania i torturowano przeciwników władzy sowieckiej. W latach 1945-1956 w „Domu Turka” mieścił się Powiatowy Urząd Bezpieczeństwa Publicznego, następnie Milicja Obywatelska oraz Wojska Ochrony Pogranicza. </w:t>
            </w:r>
          </w:p>
          <w:p w:rsidR="00C10EF4" w:rsidRDefault="00A979BF" w:rsidP="00A979BF">
            <w:pPr>
              <w:jc w:val="both"/>
            </w:pPr>
            <w:r>
              <w:t xml:space="preserve">W ramach prac budowlanych budynek został dostosowany do aktualnie obowiązujących przepisów prawa i zmienionego sposobu użytkowania, co wiązało się z powstaniem określonych systemów i instalacji, w szczególności instalacji przeciwpożarowej, wentylacji i klimatyzacji, instalacji sanitarnej, instalacji elektrycznej. </w:t>
            </w:r>
            <w:r w:rsidR="00334870">
              <w:t>N</w:t>
            </w:r>
            <w:r w:rsidR="00985054">
              <w:t>iniejsze</w:t>
            </w:r>
            <w:r w:rsidR="00334870">
              <w:t xml:space="preserve"> zadanie inwestycyjne obejmuje również budowę budyn</w:t>
            </w:r>
            <w:r w:rsidR="00985054">
              <w:t>k</w:t>
            </w:r>
            <w:r w:rsidR="00334870">
              <w:t>u biurowo-edukacyjnego na potrzeby Domu Pamięci Obławy Augustowskiej.</w:t>
            </w:r>
          </w:p>
          <w:p w:rsidR="00C10EF4" w:rsidRDefault="00C10EF4" w:rsidP="00C10EF4">
            <w:pPr>
              <w:jc w:val="both"/>
            </w:pPr>
          </w:p>
          <w:p w:rsidR="00C10EF4" w:rsidRPr="001B410B" w:rsidRDefault="00C10EF4" w:rsidP="00C10EF4">
            <w:pPr>
              <w:jc w:val="both"/>
              <w:rPr>
                <w:u w:val="single"/>
              </w:rPr>
            </w:pPr>
            <w:r w:rsidRPr="001B410B">
              <w:rPr>
                <w:u w:val="single"/>
              </w:rPr>
              <w:t>Lokalizacja inwestycji</w:t>
            </w:r>
            <w:r>
              <w:rPr>
                <w:u w:val="single"/>
              </w:rPr>
              <w:t>:</w:t>
            </w:r>
          </w:p>
          <w:p w:rsidR="00C10EF4" w:rsidRDefault="00A979BF" w:rsidP="00C10EF4">
            <w:pPr>
              <w:jc w:val="both"/>
            </w:pPr>
            <w:r w:rsidRPr="00A979BF">
              <w:t>Nieruchomość zlokalizowana jest na działce nr 3473 w obrębie geodezyjnym nr 0003 w Augustowie przy ul. 3 Maja 16, na</w:t>
            </w:r>
            <w:r>
              <w:t xml:space="preserve"> działce o powierzchni 0,209 ha</w:t>
            </w:r>
            <w:r w:rsidR="00C10EF4" w:rsidRPr="001B410B">
              <w:t>.</w:t>
            </w:r>
          </w:p>
          <w:p w:rsidR="00C10EF4" w:rsidRDefault="00C10EF4" w:rsidP="00C10EF4">
            <w:pPr>
              <w:jc w:val="both"/>
            </w:pPr>
          </w:p>
          <w:p w:rsidR="00C10EF4" w:rsidRPr="0027648E" w:rsidRDefault="00205DEB" w:rsidP="00C10EF4">
            <w:pPr>
              <w:jc w:val="both"/>
            </w:pPr>
            <w:r>
              <w:t>Całkowita Wartość Kosztorysowa Inwestycji</w:t>
            </w:r>
            <w:r w:rsidR="00C10EF4" w:rsidRPr="0027648E">
              <w:t>:</w:t>
            </w:r>
          </w:p>
          <w:p w:rsidR="00C10EF4" w:rsidRDefault="00205DEB" w:rsidP="00C10EF4">
            <w:pPr>
              <w:jc w:val="both"/>
            </w:pPr>
            <w:r w:rsidRPr="00205DEB">
              <w:t>71</w:t>
            </w:r>
            <w:r>
              <w:t> </w:t>
            </w:r>
            <w:r w:rsidRPr="00205DEB">
              <w:t>396</w:t>
            </w:r>
            <w:r>
              <w:t> 000 złotych</w:t>
            </w:r>
            <w:r w:rsidR="003824EF">
              <w:t>.</w:t>
            </w:r>
          </w:p>
          <w:p w:rsidR="00205DEB" w:rsidRDefault="00205DEB" w:rsidP="00C10EF4">
            <w:pPr>
              <w:jc w:val="both"/>
            </w:pPr>
          </w:p>
          <w:p w:rsidR="00C10EF4" w:rsidRPr="0027648E" w:rsidRDefault="00C10EF4" w:rsidP="00C10EF4">
            <w:pPr>
              <w:jc w:val="both"/>
            </w:pPr>
            <w:r w:rsidRPr="0027648E">
              <w:t>Termin realizacji:</w:t>
            </w:r>
          </w:p>
          <w:p w:rsidR="00C10EF4" w:rsidRDefault="00205DEB" w:rsidP="00C10EF4">
            <w:pPr>
              <w:jc w:val="both"/>
            </w:pPr>
            <w:r>
              <w:t>Data rozpoczęcia – IV kwartał 202</w:t>
            </w:r>
            <w:r w:rsidR="00334870">
              <w:t>1</w:t>
            </w:r>
            <w:r>
              <w:t xml:space="preserve"> r- data zakończenia II kwartał 2025 r.</w:t>
            </w:r>
          </w:p>
          <w:p w:rsidR="00AC2BEA" w:rsidRDefault="00AC2BEA" w:rsidP="00C10EF4">
            <w:pPr>
              <w:jc w:val="both"/>
            </w:pPr>
            <w:r>
              <w:t>Wartość poniesionych nakładów inwestycyjnych sfinansowanych dotacją w poszczególnych latach:</w:t>
            </w:r>
          </w:p>
          <w:p w:rsidR="00AC2BEA" w:rsidRDefault="00AC2BEA" w:rsidP="00C10EF4">
            <w:pPr>
              <w:jc w:val="both"/>
            </w:pPr>
            <w:r>
              <w:t>2021 r. –</w:t>
            </w:r>
            <w:r w:rsidR="00C959F2">
              <w:t xml:space="preserve">       </w:t>
            </w:r>
            <w:r>
              <w:t xml:space="preserve"> 29 177,12 zł</w:t>
            </w:r>
          </w:p>
          <w:p w:rsidR="00AC2BEA" w:rsidRDefault="00AC2BEA" w:rsidP="00C10EF4">
            <w:pPr>
              <w:jc w:val="both"/>
            </w:pPr>
            <w:r>
              <w:t>2022 r. –   2 357 281,18 zł</w:t>
            </w:r>
          </w:p>
          <w:p w:rsidR="00AC2BEA" w:rsidRDefault="00AC2BEA" w:rsidP="00C10EF4">
            <w:pPr>
              <w:jc w:val="both"/>
            </w:pPr>
            <w:r>
              <w:t>2023 r. – 43 902 502,38 zł</w:t>
            </w:r>
          </w:p>
          <w:p w:rsidR="00971659" w:rsidRDefault="00AC2BEA" w:rsidP="00243457">
            <w:r>
              <w:t>2024 r. – 22 679 893,78 zł</w:t>
            </w:r>
            <w:r w:rsidR="00243457">
              <w:br/>
              <w:t xml:space="preserve">2025 r. </w:t>
            </w:r>
            <w:bookmarkStart w:id="0" w:name="_GoBack"/>
            <w:bookmarkEnd w:id="0"/>
            <w:r w:rsidR="00243457">
              <w:t>- 1 534 000,00 zł</w:t>
            </w:r>
          </w:p>
        </w:tc>
      </w:tr>
      <w:tr w:rsidR="00243457" w:rsidTr="00971659">
        <w:tc>
          <w:tcPr>
            <w:tcW w:w="9062" w:type="dxa"/>
            <w:gridSpan w:val="2"/>
          </w:tcPr>
          <w:p w:rsidR="00243457" w:rsidRDefault="00243457" w:rsidP="00243457"/>
        </w:tc>
      </w:tr>
    </w:tbl>
    <w:p w:rsidR="004530CB" w:rsidRDefault="004530CB" w:rsidP="004530CB">
      <w:pPr>
        <w:jc w:val="both"/>
      </w:pPr>
    </w:p>
    <w:sectPr w:rsidR="00453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CB"/>
    <w:rsid w:val="000D7213"/>
    <w:rsid w:val="00205DEB"/>
    <w:rsid w:val="00243457"/>
    <w:rsid w:val="002E036F"/>
    <w:rsid w:val="00334870"/>
    <w:rsid w:val="003824EF"/>
    <w:rsid w:val="004530CB"/>
    <w:rsid w:val="005C5A94"/>
    <w:rsid w:val="005F1752"/>
    <w:rsid w:val="007073D5"/>
    <w:rsid w:val="00971659"/>
    <w:rsid w:val="00973D41"/>
    <w:rsid w:val="00985054"/>
    <w:rsid w:val="00A406F9"/>
    <w:rsid w:val="00A92450"/>
    <w:rsid w:val="00A979BF"/>
    <w:rsid w:val="00AC2BEA"/>
    <w:rsid w:val="00BE4C8B"/>
    <w:rsid w:val="00C10EF4"/>
    <w:rsid w:val="00C17557"/>
    <w:rsid w:val="00C959F2"/>
    <w:rsid w:val="00CF0C84"/>
    <w:rsid w:val="00DA2EC7"/>
    <w:rsid w:val="00F1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B4713"/>
  <w15:chartTrackingRefBased/>
  <w15:docId w15:val="{93FA471D-D92D-4014-9701-8529D5D9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2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4E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B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B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B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B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8D939-B501-42B4-BF20-066525AE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Tkaczyk</dc:creator>
  <cp:keywords/>
  <dc:description/>
  <cp:lastModifiedBy>Karolina Niezgodzka</cp:lastModifiedBy>
  <cp:revision>8</cp:revision>
  <cp:lastPrinted>2023-02-20T09:57:00Z</cp:lastPrinted>
  <dcterms:created xsi:type="dcterms:W3CDTF">2025-02-04T14:41:00Z</dcterms:created>
  <dcterms:modified xsi:type="dcterms:W3CDTF">2025-09-10T14:09:00Z</dcterms:modified>
</cp:coreProperties>
</file>